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AC" w:rsidRPr="00250A23" w:rsidRDefault="00073AAC" w:rsidP="00073AAC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250A23">
        <w:rPr>
          <w:rFonts w:ascii="Times New Roman" w:hAnsi="Times New Roman" w:cs="Times New Roman"/>
          <w:color w:val="auto"/>
          <w:sz w:val="36"/>
          <w:szCs w:val="36"/>
        </w:rPr>
        <w:t>Международный Центр Компетенций Казанский Техникум Информационных Технологий и Связи</w:t>
      </w:r>
    </w:p>
    <w:p w:rsidR="00073AAC" w:rsidRPr="00250A23" w:rsidRDefault="00073AAC" w:rsidP="00073AAC">
      <w:pPr>
        <w:rPr>
          <w:rFonts w:ascii="Times New Roman" w:hAnsi="Times New Roman" w:cs="Times New Roman"/>
          <w:sz w:val="36"/>
          <w:szCs w:val="36"/>
        </w:rPr>
      </w:pPr>
    </w:p>
    <w:p w:rsidR="00073AAC" w:rsidRPr="00250A23" w:rsidRDefault="00073AAC" w:rsidP="00073AAC">
      <w:pPr>
        <w:rPr>
          <w:rFonts w:ascii="Times New Roman" w:hAnsi="Times New Roman" w:cs="Times New Roman"/>
          <w:sz w:val="36"/>
          <w:szCs w:val="36"/>
        </w:rPr>
      </w:pPr>
    </w:p>
    <w:p w:rsidR="00073AAC" w:rsidRPr="00250A23" w:rsidRDefault="00073AAC" w:rsidP="00073AAC">
      <w:pPr>
        <w:rPr>
          <w:rFonts w:ascii="Times New Roman" w:hAnsi="Times New Roman" w:cs="Times New Roman"/>
          <w:sz w:val="36"/>
          <w:szCs w:val="36"/>
        </w:rPr>
      </w:pPr>
    </w:p>
    <w:p w:rsidR="00073AAC" w:rsidRPr="00250A23" w:rsidRDefault="00073AAC" w:rsidP="00073AAC">
      <w:pPr>
        <w:rPr>
          <w:rFonts w:ascii="Times New Roman" w:hAnsi="Times New Roman" w:cs="Times New Roman"/>
          <w:sz w:val="36"/>
          <w:szCs w:val="36"/>
        </w:rPr>
      </w:pPr>
    </w:p>
    <w:p w:rsidR="00073AAC" w:rsidRPr="00250A23" w:rsidRDefault="00073AAC" w:rsidP="00073AAC">
      <w:pPr>
        <w:tabs>
          <w:tab w:val="left" w:pos="1050"/>
        </w:tabs>
        <w:rPr>
          <w:rFonts w:ascii="Times New Roman" w:hAnsi="Times New Roman" w:cs="Times New Roman"/>
          <w:sz w:val="36"/>
          <w:szCs w:val="36"/>
        </w:rPr>
      </w:pPr>
      <w:r w:rsidRPr="00250A23">
        <w:rPr>
          <w:rFonts w:ascii="Times New Roman" w:hAnsi="Times New Roman" w:cs="Times New Roman"/>
          <w:sz w:val="36"/>
          <w:szCs w:val="36"/>
        </w:rPr>
        <w:tab/>
      </w:r>
    </w:p>
    <w:p w:rsidR="00073AAC" w:rsidRPr="00250A23" w:rsidRDefault="00073AAC" w:rsidP="00073AAC">
      <w:pPr>
        <w:tabs>
          <w:tab w:val="left" w:pos="1050"/>
        </w:tabs>
        <w:rPr>
          <w:rFonts w:ascii="Times New Roman" w:hAnsi="Times New Roman" w:cs="Times New Roman"/>
          <w:sz w:val="36"/>
          <w:szCs w:val="36"/>
        </w:rPr>
      </w:pPr>
    </w:p>
    <w:p w:rsidR="00073AAC" w:rsidRPr="00250A23" w:rsidRDefault="00073AAC" w:rsidP="00073AAC">
      <w:pPr>
        <w:tabs>
          <w:tab w:val="left" w:pos="1050"/>
        </w:tabs>
        <w:rPr>
          <w:rFonts w:ascii="Times New Roman" w:hAnsi="Times New Roman" w:cs="Times New Roman"/>
          <w:sz w:val="36"/>
          <w:szCs w:val="36"/>
        </w:rPr>
      </w:pPr>
    </w:p>
    <w:p w:rsidR="00073AAC" w:rsidRPr="00250A23" w:rsidRDefault="00073AAC" w:rsidP="00073AAC">
      <w:pPr>
        <w:tabs>
          <w:tab w:val="left" w:pos="1050"/>
        </w:tabs>
        <w:rPr>
          <w:rFonts w:ascii="Times New Roman" w:hAnsi="Times New Roman" w:cs="Times New Roman"/>
          <w:sz w:val="36"/>
          <w:szCs w:val="36"/>
        </w:rPr>
      </w:pPr>
    </w:p>
    <w:p w:rsidR="00073AAC" w:rsidRPr="00250A23" w:rsidRDefault="00073AAC" w:rsidP="00073AAC">
      <w:pPr>
        <w:tabs>
          <w:tab w:val="left" w:pos="1050"/>
        </w:tabs>
        <w:rPr>
          <w:rFonts w:ascii="Times New Roman" w:hAnsi="Times New Roman" w:cs="Times New Roman"/>
          <w:sz w:val="36"/>
          <w:szCs w:val="36"/>
        </w:rPr>
      </w:pPr>
    </w:p>
    <w:p w:rsidR="00073AAC" w:rsidRPr="00250A23" w:rsidRDefault="00073AAC" w:rsidP="00073AAC">
      <w:pPr>
        <w:tabs>
          <w:tab w:val="left" w:pos="1050"/>
        </w:tabs>
        <w:rPr>
          <w:rFonts w:ascii="Times New Roman" w:hAnsi="Times New Roman" w:cs="Times New Roman"/>
          <w:sz w:val="36"/>
          <w:szCs w:val="36"/>
        </w:rPr>
      </w:pPr>
      <w:bookmarkStart w:id="0" w:name="_GoBack"/>
    </w:p>
    <w:bookmarkEnd w:id="0"/>
    <w:p w:rsidR="00073AAC" w:rsidRPr="00250A23" w:rsidRDefault="00073AAC" w:rsidP="00073AAC">
      <w:pPr>
        <w:tabs>
          <w:tab w:val="left" w:pos="1050"/>
        </w:tabs>
        <w:rPr>
          <w:rFonts w:ascii="Times New Roman" w:hAnsi="Times New Roman" w:cs="Times New Roman"/>
          <w:sz w:val="36"/>
          <w:szCs w:val="36"/>
        </w:rPr>
      </w:pPr>
    </w:p>
    <w:p w:rsidR="00073AAC" w:rsidRPr="006952BA" w:rsidRDefault="00F32B9D" w:rsidP="006952BA">
      <w:pPr>
        <w:tabs>
          <w:tab w:val="left" w:pos="1050"/>
        </w:tabs>
        <w:rPr>
          <w:rFonts w:ascii="Times New Roman" w:hAnsi="Times New Roman" w:cs="Times New Roman"/>
          <w:sz w:val="36"/>
          <w:szCs w:val="36"/>
        </w:rPr>
      </w:pPr>
      <w:r w:rsidRPr="006952BA">
        <w:rPr>
          <w:rFonts w:ascii="Times New Roman" w:hAnsi="Times New Roman" w:cs="Times New Roman"/>
          <w:sz w:val="36"/>
          <w:szCs w:val="36"/>
        </w:rPr>
        <w:t>Исследовательская работу</w:t>
      </w:r>
      <w:r w:rsidR="00073AAC" w:rsidRPr="006952BA">
        <w:rPr>
          <w:rFonts w:ascii="Times New Roman" w:hAnsi="Times New Roman" w:cs="Times New Roman"/>
          <w:sz w:val="36"/>
          <w:szCs w:val="36"/>
        </w:rPr>
        <w:t xml:space="preserve"> на тему: «</w:t>
      </w:r>
      <w:r w:rsidR="006952BA" w:rsidRPr="006952BA">
        <w:rPr>
          <w:rFonts w:ascii="Times New Roman" w:hAnsi="Times New Roman"/>
          <w:sz w:val="36"/>
          <w:szCs w:val="36"/>
        </w:rPr>
        <w:t>развитие конкуренции на рынке услуг Почтовой связи</w:t>
      </w:r>
      <w:r w:rsidR="006952BA">
        <w:rPr>
          <w:rFonts w:ascii="Times New Roman" w:hAnsi="Times New Roman"/>
          <w:sz w:val="36"/>
          <w:szCs w:val="36"/>
        </w:rPr>
        <w:t>»</w:t>
      </w:r>
    </w:p>
    <w:p w:rsidR="00073AAC" w:rsidRPr="00250A23" w:rsidRDefault="00073AAC" w:rsidP="00073AAC">
      <w:pPr>
        <w:rPr>
          <w:rFonts w:ascii="Times New Roman" w:hAnsi="Times New Roman" w:cs="Times New Roman"/>
          <w:sz w:val="36"/>
          <w:szCs w:val="36"/>
        </w:rPr>
      </w:pPr>
    </w:p>
    <w:p w:rsidR="00073AAC" w:rsidRPr="00250A23" w:rsidRDefault="00073AAC" w:rsidP="00073AAC">
      <w:pPr>
        <w:rPr>
          <w:rFonts w:ascii="Times New Roman" w:hAnsi="Times New Roman" w:cs="Times New Roman"/>
          <w:sz w:val="36"/>
          <w:szCs w:val="36"/>
        </w:rPr>
      </w:pPr>
    </w:p>
    <w:p w:rsidR="00073AAC" w:rsidRPr="00250A23" w:rsidRDefault="00073AAC" w:rsidP="00073AAC">
      <w:pPr>
        <w:rPr>
          <w:rFonts w:ascii="Times New Roman" w:hAnsi="Times New Roman" w:cs="Times New Roman"/>
          <w:sz w:val="36"/>
          <w:szCs w:val="36"/>
        </w:rPr>
      </w:pPr>
    </w:p>
    <w:p w:rsidR="00073AAC" w:rsidRPr="00250A23" w:rsidRDefault="00073AAC" w:rsidP="00073AAC">
      <w:pPr>
        <w:tabs>
          <w:tab w:val="left" w:pos="5430"/>
        </w:tabs>
        <w:jc w:val="right"/>
        <w:rPr>
          <w:rFonts w:ascii="Times New Roman" w:hAnsi="Times New Roman" w:cs="Times New Roman"/>
          <w:sz w:val="36"/>
          <w:szCs w:val="36"/>
        </w:rPr>
      </w:pPr>
    </w:p>
    <w:p w:rsidR="00073AAC" w:rsidRPr="00250A23" w:rsidRDefault="00073AAC" w:rsidP="00073AAC">
      <w:pPr>
        <w:tabs>
          <w:tab w:val="left" w:pos="5430"/>
        </w:tabs>
        <w:jc w:val="right"/>
        <w:rPr>
          <w:rFonts w:ascii="Times New Roman" w:hAnsi="Times New Roman" w:cs="Times New Roman"/>
          <w:sz w:val="36"/>
          <w:szCs w:val="36"/>
        </w:rPr>
      </w:pPr>
    </w:p>
    <w:p w:rsidR="00073AAC" w:rsidRPr="00250A23" w:rsidRDefault="00073AAC" w:rsidP="00073AAC">
      <w:pPr>
        <w:tabs>
          <w:tab w:val="left" w:pos="5430"/>
        </w:tabs>
        <w:jc w:val="right"/>
        <w:rPr>
          <w:rFonts w:ascii="Times New Roman" w:hAnsi="Times New Roman" w:cs="Times New Roman"/>
          <w:sz w:val="36"/>
          <w:szCs w:val="36"/>
        </w:rPr>
      </w:pPr>
    </w:p>
    <w:p w:rsidR="00073AAC" w:rsidRPr="00250A23" w:rsidRDefault="00073AAC" w:rsidP="00250A23">
      <w:pPr>
        <w:tabs>
          <w:tab w:val="left" w:pos="5430"/>
        </w:tabs>
        <w:rPr>
          <w:rFonts w:ascii="Times New Roman" w:hAnsi="Times New Roman" w:cs="Times New Roman"/>
        </w:rPr>
      </w:pPr>
    </w:p>
    <w:p w:rsidR="00073AAC" w:rsidRPr="006952BA" w:rsidRDefault="00BA07A2" w:rsidP="00BA07A2">
      <w:pPr>
        <w:tabs>
          <w:tab w:val="left" w:pos="5430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Выполнили</w:t>
      </w:r>
      <w:r w:rsidR="00F32B9D" w:rsidRPr="006952BA">
        <w:rPr>
          <w:rFonts w:ascii="Times New Roman" w:hAnsi="Times New Roman" w:cs="Times New Roman"/>
          <w:sz w:val="32"/>
          <w:szCs w:val="32"/>
        </w:rPr>
        <w:t xml:space="preserve"> работу </w:t>
      </w:r>
      <w:r>
        <w:rPr>
          <w:rFonts w:ascii="Times New Roman" w:hAnsi="Times New Roman" w:cs="Times New Roman"/>
          <w:sz w:val="32"/>
          <w:szCs w:val="32"/>
        </w:rPr>
        <w:t xml:space="preserve">студентка ГАПОУ МЦК КТИТС </w:t>
      </w:r>
      <w:proofErr w:type="spellStart"/>
      <w:r w:rsidR="00F32B9D" w:rsidRPr="006952BA">
        <w:rPr>
          <w:rFonts w:ascii="Times New Roman" w:hAnsi="Times New Roman" w:cs="Times New Roman"/>
          <w:sz w:val="32"/>
          <w:szCs w:val="32"/>
        </w:rPr>
        <w:t>Житовская</w:t>
      </w:r>
      <w:proofErr w:type="spellEnd"/>
      <w:r w:rsidR="00F32B9D" w:rsidRPr="006952BA">
        <w:rPr>
          <w:rFonts w:ascii="Times New Roman" w:hAnsi="Times New Roman" w:cs="Times New Roman"/>
          <w:sz w:val="32"/>
          <w:szCs w:val="32"/>
        </w:rPr>
        <w:t xml:space="preserve"> Наталья </w:t>
      </w:r>
      <w:r w:rsidR="00073AAC" w:rsidRPr="006952BA">
        <w:rPr>
          <w:rFonts w:ascii="Times New Roman" w:hAnsi="Times New Roman" w:cs="Times New Roman"/>
          <w:sz w:val="32"/>
          <w:szCs w:val="32"/>
        </w:rPr>
        <w:t>211 группа</w:t>
      </w:r>
      <w:r>
        <w:rPr>
          <w:rFonts w:ascii="Times New Roman" w:hAnsi="Times New Roman" w:cs="Times New Roman"/>
          <w:sz w:val="32"/>
          <w:szCs w:val="32"/>
        </w:rPr>
        <w:t xml:space="preserve"> и преподаватель ГАПОУ МЦК КТИТС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Маннапова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Д.Ф.</w:t>
      </w:r>
    </w:p>
    <w:p w:rsidR="006952BA" w:rsidRPr="00115A4F" w:rsidRDefault="006952BA" w:rsidP="00115A4F">
      <w:pPr>
        <w:keepNext/>
        <w:keepLines/>
        <w:spacing w:after="0"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115A4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Цель и задачи исследования: </w:t>
      </w:r>
      <w:r w:rsidRPr="00115A4F">
        <w:rPr>
          <w:rFonts w:ascii="Times New Roman" w:hAnsi="Times New Roman" w:cs="Times New Roman"/>
          <w:sz w:val="32"/>
          <w:szCs w:val="32"/>
        </w:rPr>
        <w:t>Целью исследования является проведение анализа конкурентных отношений, складывающих на рынке услуг почтовой связи на современном этапе и выработка рекомендаций по повышению конкурентоспособности почтовых услуг в РФ и РТ. В связи с обозначенной целью были поставлены следующие задачи</w:t>
      </w:r>
      <w:r w:rsidRPr="00115A4F">
        <w:rPr>
          <w:rFonts w:ascii="Times New Roman" w:hAnsi="Times New Roman" w:cs="Times New Roman"/>
          <w:b/>
          <w:sz w:val="32"/>
          <w:szCs w:val="32"/>
        </w:rPr>
        <w:t>:</w:t>
      </w:r>
    </w:p>
    <w:p w:rsidR="006952BA" w:rsidRPr="00115A4F" w:rsidRDefault="006952BA" w:rsidP="00115A4F">
      <w:pPr>
        <w:keepNext/>
        <w:keepLines/>
        <w:spacing w:after="0" w:line="36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 w:rsidRPr="00115A4F">
        <w:rPr>
          <w:rFonts w:ascii="Times New Roman" w:eastAsia="Calibri" w:hAnsi="Times New Roman" w:cs="Times New Roman"/>
          <w:b/>
          <w:sz w:val="32"/>
          <w:szCs w:val="32"/>
        </w:rPr>
        <w:t>-</w:t>
      </w:r>
      <w:r w:rsidRPr="00115A4F">
        <w:rPr>
          <w:rFonts w:ascii="Times New Roman" w:eastAsia="Calibri" w:hAnsi="Times New Roman" w:cs="Times New Roman"/>
          <w:sz w:val="32"/>
          <w:szCs w:val="32"/>
        </w:rPr>
        <w:t xml:space="preserve"> раскрыть содержание конкурентных отношений в условиях современной экономики;</w:t>
      </w:r>
    </w:p>
    <w:p w:rsidR="006952BA" w:rsidRPr="00115A4F" w:rsidRDefault="006952BA" w:rsidP="00115A4F">
      <w:pPr>
        <w:keepNext/>
        <w:keepLines/>
        <w:spacing w:after="0" w:line="36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 w:rsidRPr="00115A4F">
        <w:rPr>
          <w:rFonts w:ascii="Times New Roman" w:eastAsia="Calibri" w:hAnsi="Times New Roman" w:cs="Times New Roman"/>
          <w:b/>
          <w:sz w:val="32"/>
          <w:szCs w:val="32"/>
        </w:rPr>
        <w:t>-</w:t>
      </w:r>
      <w:r w:rsidRPr="00115A4F">
        <w:rPr>
          <w:rFonts w:ascii="Times New Roman" w:eastAsia="Calibri" w:hAnsi="Times New Roman" w:cs="Times New Roman"/>
          <w:sz w:val="32"/>
          <w:szCs w:val="32"/>
        </w:rPr>
        <w:t>проанализировать оценку развития конкуренции и конкурентных преимуществ рынка услуг ПС РТ;</w:t>
      </w:r>
    </w:p>
    <w:p w:rsidR="006952BA" w:rsidRPr="00115A4F" w:rsidRDefault="006952BA" w:rsidP="00115A4F">
      <w:pPr>
        <w:keepNext/>
        <w:keepLines/>
        <w:spacing w:after="0" w:line="36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 w:rsidRPr="00115A4F">
        <w:rPr>
          <w:rFonts w:ascii="Times New Roman" w:eastAsia="Calibri" w:hAnsi="Times New Roman" w:cs="Times New Roman"/>
          <w:b/>
          <w:sz w:val="32"/>
          <w:szCs w:val="32"/>
        </w:rPr>
        <w:t>-</w:t>
      </w:r>
      <w:r w:rsidRPr="00115A4F">
        <w:rPr>
          <w:rFonts w:ascii="Times New Roman" w:eastAsia="Calibri" w:hAnsi="Times New Roman" w:cs="Times New Roman"/>
          <w:sz w:val="32"/>
          <w:szCs w:val="32"/>
        </w:rPr>
        <w:t>дать анализ состояния конкурентной среды на рынке услуг почтовой связи Республики Татарстан;</w:t>
      </w:r>
    </w:p>
    <w:p w:rsidR="00115A4F" w:rsidRPr="00115A4F" w:rsidRDefault="00115A4F" w:rsidP="00115A4F">
      <w:pPr>
        <w:keepNext/>
        <w:keepLines/>
        <w:shd w:val="clear" w:color="auto" w:fill="FFFFFF"/>
        <w:spacing w:after="0" w:line="270" w:lineRule="atLeast"/>
        <w:ind w:right="127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Нынешняя базарная макроэкономика предполагает собою сложный тело, складывающийся с большого числа различных производственных, торговых, экономических также информативных строений, взаимодействующих в фоне развилистой концепции законных общепризнанных мерок </w:t>
      </w:r>
      <w:proofErr w:type="spellStart"/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коммерциала</w:t>
      </w:r>
      <w:proofErr w:type="spellEnd"/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также соединяемых общим определением – биржа. По определению </w:t>
      </w:r>
      <w:r w:rsidRPr="00115A4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биржа</w:t>
      </w:r>
      <w:r w:rsidR="00BA07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данный сформированный</w:t>
      </w:r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соста</w:t>
      </w:r>
      <w:r w:rsidR="00BA07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в, в каковой имеются изготовители, а </w:t>
      </w:r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также покупатели, торговцы также потребители, в каком месте во следствии взаимодействия спроса покупателей (спросом именуется число продукта, что покупатели имеют все шансы приобрести согласно конкретной стоимости) также предписания изготовителей (рекомендация - данное число продукта, что изготовители реализуют согласно конкретной стоимости) формируются также стоимости продуктов, также размеры торговель. Ключевым понятием, выражающим сущность рыночных отношений, является понятие конкуренции (лат. </w:t>
      </w:r>
      <w:proofErr w:type="spellStart"/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concurrere</w:t>
      </w:r>
      <w:proofErr w:type="spellEnd"/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сталкиваться, состязаться) </w:t>
      </w:r>
      <w:r w:rsidRPr="00115A4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Конкуренция в маркетинге</w:t>
      </w:r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это ситуация соперничества между двумя и более коммерческими организациями за ограниченные рынки.</w:t>
      </w:r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Предметы конкурентной борьбы во обстоятельствах торга - данное эта его составная часть, что считается объектом финансового заинтересованности абсолютно всех соучастников. К Примеру, биржа капиталов, биржа </w:t>
      </w:r>
      <w:r w:rsidR="00BA07A2"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узко потребительских</w:t>
      </w:r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продуктов. Есть три вида конкуренции: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1)</w:t>
      </w:r>
      <w:r w:rsidR="00BA07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Конкуренция среди продавцов - все хотят продать свои товары дороже, побеждает тот, кто уступает в цене, но увеличивает объем продаж;</w:t>
      </w:r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2) Конкуренция среди покупателей - все хотят купить товары по низкой цене, побеждает тот, кто согласится с более высокой рыночной ценой;</w:t>
      </w:r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3)</w:t>
      </w:r>
      <w:r w:rsidR="00BA07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Конкуренция между продавцами и покупате</w:t>
      </w:r>
      <w:r w:rsidR="00BA07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лями-э</w:t>
      </w:r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главный фронт борьбы, ибо противоборствующие стороны стоят на диаметрально противоположных позициях.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почтовая связь - вид связи, представляющий собой единый </w:t>
      </w:r>
      <w:proofErr w:type="spellStart"/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производственно</w:t>
      </w:r>
      <w:proofErr w:type="spellEnd"/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технологический комплекс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технических и транспортных средств, обеспечивающий </w:t>
      </w:r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прием, обработку, перевозку, доставку (вручение) почтовых отправлений (адресованные письменная корреспонденция, посылки, прямые почтовые контейнеры), а также осуществление почтовых переводов денежных средств. Перечисленные услуги почтовой связи оказываются на основании лицензий на оказание услуг почтовой связи.</w:t>
      </w:r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При проведении анализа рынка услуг почтовой связи рассматривалась только почтовая связь общего пользования,</w:t>
      </w:r>
      <w:r w:rsidR="00BA07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т.е. составная часть общей почтовой связи Российской Федерации, которая раскрыта в обстоятельствах общественного соглашения с целью использования абсолютно всем жителям, органам общегосударственной правительству Русской Федерации, органам общегосударственной правительству субъектов Российской Федерации, органам регионального самоуправления также адвокатским лицам. В настоящее время на территории Российской Федерации действует одна организация федеральной почтовой связи - ФГУП "Почта России", созданная на базе территориальных управлений федеральной почтовой связи в 2004 году, которая обязана в соответствии с лицензионными условиями оказывать универсальные услуги почтовой связи на лицензионной территории - Российской Федерации. Развитие конкуренции на рынках услуг почтовой связи определяется несколькими факторами, зависящими в том числе и от особенностей самого государства:</w:t>
      </w:r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существование всеохватывающей, традиционной сети почтовой связи, принадлежащей единственной организации федеральной почтовой связи.</w:t>
      </w:r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преимущественный состав покупателей на каждом отдельном рынке (организации, население);</w:t>
      </w:r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- особенности территориальной структуры расселения (средняя плотность населения в Российской Федерации составляет 8,4 чел /кв. км., в городах проживает 73% населения, в сельской местности - 27%, однако средняя плотность сельского населения не превышает 2,2 чел/кв. км., на преобладающей части Сибири и Дальнего Востока </w:t>
      </w:r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 менее 1 чел/кв. км., при этом территории сельского расселения занимают более 70% территории страны (например, в Нечерноземье - 88%);</w:t>
      </w:r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высокая степень дифференциации денежных доходов населения - индекс концентрации доходов (коэффициент Джини) в 2012 году составил 0,45;</w:t>
      </w:r>
      <w:r w:rsidR="00BA07A2"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высокая степень дифференциации экономического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развития субъектов Российской Федерации - валовой внутренний продукт на душу населения субъектов Российской Федерации отличается в десятки раз. Конкуренция может развиваться на определенном рынке почтовых услуг только для определенной группы потребителей, например, организаций, что обуславливается существованием платежеспособного спроса, особенностями сбора заказов, и т. д. Развитие конкуренции на данном рынке ограничивает ряд факторов:</w:t>
      </w:r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государственное регулирование тарифов;</w:t>
      </w:r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ограниченный доступ альтернативных операторов к сети федеральной почтовой связи;</w:t>
      </w:r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ограничение на оказание универсальных услуг альтернативными операторами в части приобретения знаков почтовой оплаты.</w:t>
      </w:r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Рынок внутренних почтовых отправлений Экспресс-почтой (без учета курьерской доставки внутри населенного пункта). Данный рынок, в отличие от других почтовых рынков, начал развиваться как составная часть международных почтовых отправлений "экспресс" без участия организации федеральной почтовой связи и ориентирован на группу потребителей - организации, для которых качество услуги являются определяющим параметром. На первых этапах рынок формировался крупными иностранными компаниями и компаниями с участием иностранного капитала, имеющими международный опыт оказания данных услуг.</w:t>
      </w:r>
      <w:r w:rsidR="00BA07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Основным фактором, ограничивающим развитие конкуренции на рынках почтовых услуг, является ограничение доступа к сети федеральной почтовой связи на любом этапе, хотя статьей 23 Федерального Закона "О почтовой связи" не </w:t>
      </w:r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допускается ограничение прав операторов почтовой связи на использование сети почтовой связи общего пользования в зависимости от их организационно-правовой формы. В целях развития конкуренции на рынке услуг почтовой связи Федеральная антимонопольная служба планирует в ближайшее время разработать правила недискриминационного доступа операторов почтовой связи к сети федеральной почтовой связи, а также порядок взаимодействия операторов федеральной почтовой связи и операторов связи других организационно-правовых форм.</w:t>
      </w:r>
      <w:r w:rsidR="00BA07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Деятельность УФПС «Татарстан </w:t>
      </w:r>
      <w:proofErr w:type="spellStart"/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почтасы</w:t>
      </w:r>
      <w:proofErr w:type="spellEnd"/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охватывает 5 ключевых </w:t>
      </w:r>
      <w:proofErr w:type="gramStart"/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рынков:</w:t>
      </w:r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</w:t>
      </w:r>
      <w:proofErr w:type="gramEnd"/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письменная корреспонденция;</w:t>
      </w:r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посылки и экспресс-почта;</w:t>
      </w:r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финансовые услуги, включая денежные переводы, прием платежей и доставку пенсий;</w:t>
      </w:r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розничная торговля;</w:t>
      </w:r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- доставка прессы. Конкуренция усиливается за счет экспансии существующих, выхода на рынок новых международных игроков, создания собственных служб доставки предприятий и потенциального объединения городских курьерских </w:t>
      </w:r>
      <w:r w:rsidR="00BA07A2"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компаний; Вполне</w:t>
      </w:r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очевидно, что Интернет явился одной из главных причин сокращения доходов системы почтовой связи. Письма теперь пишут в основном электронные, информация в Интернете бесплатная, из-за чего значительно снизился спрос на подписные периодические издания. И денежные переводы теперь можно отправлять тоже через Интернет.</w:t>
      </w:r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Но при этом Интернет является также и хорошей перспективой для развития услуг почтовой связи. С развитием электронной коммерции увеличивается поток почтовых отправлений от Интернет-магазинов и Интернет-предпринимателей, а соответственно и поток электронных денежных переводов. Еще одним перспективным направлением, является активное сотрудничество с интернет-магазинами и интернет-предпринимателями. Основная причина, останавливающая покупателей, – это непредсказуемость сроков доставки товаров. Решить эту проблему можно, </w:t>
      </w:r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организовав совместно с интернет-магазинами складирование в крупных населенных пунктах определенного количества товаров для ускорения доставки. Таким образом, например, московский интернет-магазин может продавать товар покупателю в Хабаровске и осуществлять доставку в течение одного дня. Если доставка будет осуществлена на дом, то многие потребители предпочтут магазину почтовые услуги.</w:t>
      </w:r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Таким образом, итог интеграции организаций почтовой связи с новейшими информационными технологиями также организациями электрического </w:t>
      </w:r>
      <w:proofErr w:type="spellStart"/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коммерциала</w:t>
      </w:r>
      <w:proofErr w:type="spellEnd"/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даст возможность ФГУП «Почта России» быть основанием дома с целью электрической также почтовой торговли, но кроме того предоставить сильный стимул с целью формирования электрической коммерции также сеть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интернет-предпринимательства в </w:t>
      </w:r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Российской Федерации.</w:t>
      </w:r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</w:t>
      </w:r>
      <w:r w:rsidRPr="00115A4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Заключение</w:t>
      </w:r>
      <w:r w:rsidR="00BA07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</w:t>
      </w:r>
      <w:r w:rsidRPr="00115A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онкуренция является несомненным двигателем современной экономики. Она позволяет создавать что-то новое, двигаться дальше. Соответственно, высокий уровень конкуренции - показатель развития той ли иной национальной экономики. Грамотно разработанное антимонопольное законодательство способствует развитию конкуренции, что ведет за собой прогресс в науке и технике. Конкуренция является необходимым и определяющим условием нормального функционирования любой рыночной экономики. Однако низкий уровень конкуренции на рынке превращает государственного оператора в сильного монополиста, не заинтересованного в снижении цен и повышении качества оказываемых услуг. Поэтому либерализация рынка услуг почтовой связи должна проводиться одновременно с созданием условий и стимулов для стабильной и эффективной деятельности государственного оператора.</w:t>
      </w:r>
    </w:p>
    <w:p w:rsidR="006952BA" w:rsidRPr="006952BA" w:rsidRDefault="006952BA" w:rsidP="00115A4F">
      <w:pPr>
        <w:keepNext/>
        <w:keepLine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A4F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6952BA" w:rsidRDefault="006952BA" w:rsidP="006952B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32B9D" w:rsidRPr="00250A23" w:rsidRDefault="0059077A" w:rsidP="0059077A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3527C8A" wp14:editId="7E807E17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5A4F" w:rsidRPr="00070B6E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56078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3" t="16353" r="2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0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B9D" w:rsidRPr="00250A23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2B9D" w:rsidRPr="00250A23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2B9D" w:rsidRPr="00250A23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2B9D" w:rsidRPr="00115A4F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59077A" w:rsidRPr="00115A4F" w:rsidRDefault="0059077A" w:rsidP="00115A4F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333333"/>
          <w:sz w:val="32"/>
          <w:szCs w:val="32"/>
        </w:rPr>
      </w:pPr>
      <w:r w:rsidRPr="00115A4F">
        <w:rPr>
          <w:b/>
          <w:color w:val="333333"/>
          <w:sz w:val="32"/>
          <w:szCs w:val="32"/>
        </w:rPr>
        <w:t>Литература</w:t>
      </w:r>
    </w:p>
    <w:p w:rsidR="0059077A" w:rsidRPr="00115A4F" w:rsidRDefault="0059077A" w:rsidP="0059077A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color w:val="333333"/>
          <w:sz w:val="32"/>
          <w:szCs w:val="32"/>
        </w:rPr>
      </w:pPr>
      <w:r w:rsidRPr="00115A4F">
        <w:rPr>
          <w:color w:val="333333"/>
          <w:sz w:val="32"/>
          <w:szCs w:val="32"/>
        </w:rPr>
        <w:t>Почта России [Электронный ресурс]. Режим доступа: </w:t>
      </w:r>
      <w:r w:rsidRPr="00115A4F">
        <w:rPr>
          <w:color w:val="333333"/>
          <w:sz w:val="32"/>
          <w:szCs w:val="32"/>
          <w:u w:val="single"/>
        </w:rPr>
        <w:t>https://ru.wikipedia.org/wiki/Почта_России</w:t>
      </w:r>
      <w:r w:rsidRPr="00115A4F">
        <w:rPr>
          <w:color w:val="333333"/>
          <w:sz w:val="32"/>
          <w:szCs w:val="32"/>
        </w:rPr>
        <w:t> (дата обращения 20.02.2021);</w:t>
      </w:r>
    </w:p>
    <w:p w:rsidR="0059077A" w:rsidRPr="00115A4F" w:rsidRDefault="0059077A" w:rsidP="0059077A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color w:val="333333"/>
          <w:sz w:val="32"/>
          <w:szCs w:val="32"/>
        </w:rPr>
      </w:pPr>
      <w:r w:rsidRPr="00115A4F">
        <w:rPr>
          <w:color w:val="333333"/>
          <w:sz w:val="32"/>
          <w:szCs w:val="32"/>
        </w:rPr>
        <w:t xml:space="preserve">О работе «Почты России» [Электронный ресурс]. Режим </w:t>
      </w:r>
      <w:r w:rsidR="0067088B" w:rsidRPr="00115A4F">
        <w:rPr>
          <w:color w:val="333333"/>
          <w:sz w:val="32"/>
          <w:szCs w:val="32"/>
        </w:rPr>
        <w:t xml:space="preserve">и   </w:t>
      </w:r>
      <w:r w:rsidRPr="00115A4F">
        <w:rPr>
          <w:color w:val="333333"/>
          <w:sz w:val="32"/>
          <w:szCs w:val="32"/>
        </w:rPr>
        <w:t>доступа: </w:t>
      </w:r>
      <w:r w:rsidRPr="00115A4F">
        <w:rPr>
          <w:color w:val="333333"/>
          <w:sz w:val="32"/>
          <w:szCs w:val="32"/>
          <w:u w:val="single"/>
        </w:rPr>
        <w:t>http://fom.ru/Ekonomika/10824</w:t>
      </w:r>
      <w:r w:rsidRPr="00115A4F">
        <w:rPr>
          <w:color w:val="333333"/>
          <w:sz w:val="32"/>
          <w:szCs w:val="32"/>
        </w:rPr>
        <w:t> (дата обращения 20.02.2021);</w:t>
      </w:r>
    </w:p>
    <w:p w:rsidR="0059077A" w:rsidRPr="00115A4F" w:rsidRDefault="0059077A" w:rsidP="0059077A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color w:val="333333"/>
          <w:sz w:val="32"/>
          <w:szCs w:val="32"/>
        </w:rPr>
      </w:pPr>
      <w:r w:rsidRPr="00115A4F">
        <w:rPr>
          <w:color w:val="333333"/>
          <w:sz w:val="32"/>
          <w:szCs w:val="32"/>
        </w:rPr>
        <w:t>5 самых громких скандалов вокруг «Почты России» [Электронный ресурс]. Режим доступа: </w:t>
      </w:r>
      <w:r w:rsidRPr="00115A4F">
        <w:rPr>
          <w:color w:val="333333"/>
          <w:sz w:val="32"/>
          <w:szCs w:val="32"/>
          <w:u w:val="single"/>
        </w:rPr>
        <w:t>https://republic.ru/economics/5_samykh_yarkikh_skandalov_vokrug_pochty_rossii-780860.xhtml</w:t>
      </w:r>
      <w:r w:rsidRPr="00115A4F">
        <w:rPr>
          <w:color w:val="333333"/>
          <w:sz w:val="32"/>
          <w:szCs w:val="32"/>
        </w:rPr>
        <w:t> (дата обращения 20.02.2021).</w:t>
      </w:r>
    </w:p>
    <w:p w:rsidR="00F32B9D" w:rsidRPr="00250A23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2B9D" w:rsidRPr="00250A23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2B9D" w:rsidRPr="00073AAC" w:rsidRDefault="00F32B9D">
      <w:pPr>
        <w:tabs>
          <w:tab w:val="left" w:pos="5430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F32B9D" w:rsidRPr="00073AA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6C8" w:rsidRDefault="002276C8" w:rsidP="00073AAC">
      <w:pPr>
        <w:spacing w:after="0" w:line="240" w:lineRule="auto"/>
      </w:pPr>
      <w:r>
        <w:separator/>
      </w:r>
    </w:p>
  </w:endnote>
  <w:endnote w:type="continuationSeparator" w:id="0">
    <w:p w:rsidR="002276C8" w:rsidRDefault="002276C8" w:rsidP="0007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0995657"/>
      <w:docPartObj>
        <w:docPartGallery w:val="Page Numbers (Bottom of Page)"/>
        <w:docPartUnique/>
      </w:docPartObj>
    </w:sdtPr>
    <w:sdtEndPr/>
    <w:sdtContent>
      <w:p w:rsidR="00115A4F" w:rsidRDefault="00115A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614">
          <w:rPr>
            <w:noProof/>
          </w:rPr>
          <w:t>8</w:t>
        </w:r>
        <w:r>
          <w:fldChar w:fldCharType="end"/>
        </w:r>
      </w:p>
    </w:sdtContent>
  </w:sdt>
  <w:p w:rsidR="00115A4F" w:rsidRDefault="00115A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6C8" w:rsidRDefault="002276C8" w:rsidP="00073AAC">
      <w:pPr>
        <w:spacing w:after="0" w:line="240" w:lineRule="auto"/>
      </w:pPr>
      <w:r>
        <w:separator/>
      </w:r>
    </w:p>
  </w:footnote>
  <w:footnote w:type="continuationSeparator" w:id="0">
    <w:p w:rsidR="002276C8" w:rsidRDefault="002276C8" w:rsidP="00073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D6CED"/>
    <w:multiLevelType w:val="multilevel"/>
    <w:tmpl w:val="0F8C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43BE2"/>
    <w:multiLevelType w:val="hybridMultilevel"/>
    <w:tmpl w:val="668214D4"/>
    <w:lvl w:ilvl="0" w:tplc="D65411F6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5" w:hanging="360"/>
      </w:pPr>
    </w:lvl>
    <w:lvl w:ilvl="2" w:tplc="0419001B" w:tentative="1">
      <w:start w:val="1"/>
      <w:numFmt w:val="lowerRoman"/>
      <w:lvlText w:val="%3."/>
      <w:lvlJc w:val="right"/>
      <w:pPr>
        <w:ind w:left="3915" w:hanging="180"/>
      </w:pPr>
    </w:lvl>
    <w:lvl w:ilvl="3" w:tplc="0419000F" w:tentative="1">
      <w:start w:val="1"/>
      <w:numFmt w:val="decimal"/>
      <w:lvlText w:val="%4."/>
      <w:lvlJc w:val="left"/>
      <w:pPr>
        <w:ind w:left="4635" w:hanging="360"/>
      </w:pPr>
    </w:lvl>
    <w:lvl w:ilvl="4" w:tplc="04190019" w:tentative="1">
      <w:start w:val="1"/>
      <w:numFmt w:val="lowerLetter"/>
      <w:lvlText w:val="%5."/>
      <w:lvlJc w:val="left"/>
      <w:pPr>
        <w:ind w:left="5355" w:hanging="360"/>
      </w:pPr>
    </w:lvl>
    <w:lvl w:ilvl="5" w:tplc="0419001B" w:tentative="1">
      <w:start w:val="1"/>
      <w:numFmt w:val="lowerRoman"/>
      <w:lvlText w:val="%6."/>
      <w:lvlJc w:val="right"/>
      <w:pPr>
        <w:ind w:left="6075" w:hanging="180"/>
      </w:pPr>
    </w:lvl>
    <w:lvl w:ilvl="6" w:tplc="0419000F" w:tentative="1">
      <w:start w:val="1"/>
      <w:numFmt w:val="decimal"/>
      <w:lvlText w:val="%7."/>
      <w:lvlJc w:val="left"/>
      <w:pPr>
        <w:ind w:left="6795" w:hanging="360"/>
      </w:pPr>
    </w:lvl>
    <w:lvl w:ilvl="7" w:tplc="04190019" w:tentative="1">
      <w:start w:val="1"/>
      <w:numFmt w:val="lowerLetter"/>
      <w:lvlText w:val="%8."/>
      <w:lvlJc w:val="left"/>
      <w:pPr>
        <w:ind w:left="7515" w:hanging="360"/>
      </w:pPr>
    </w:lvl>
    <w:lvl w:ilvl="8" w:tplc="041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2">
    <w:nsid w:val="2F4D47F5"/>
    <w:multiLevelType w:val="multilevel"/>
    <w:tmpl w:val="AF18E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7C28A8"/>
    <w:multiLevelType w:val="multilevel"/>
    <w:tmpl w:val="CC3A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217959"/>
    <w:multiLevelType w:val="hybridMultilevel"/>
    <w:tmpl w:val="6952D58E"/>
    <w:lvl w:ilvl="0" w:tplc="0419000F">
      <w:start w:val="1"/>
      <w:numFmt w:val="decimal"/>
      <w:lvlText w:val="%1."/>
      <w:lvlJc w:val="left"/>
      <w:pPr>
        <w:ind w:left="2115" w:hanging="360"/>
      </w:p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AB"/>
    <w:rsid w:val="00013614"/>
    <w:rsid w:val="00073AAC"/>
    <w:rsid w:val="000E51DF"/>
    <w:rsid w:val="00115A4F"/>
    <w:rsid w:val="00194AC9"/>
    <w:rsid w:val="002276C8"/>
    <w:rsid w:val="00250A23"/>
    <w:rsid w:val="00461A68"/>
    <w:rsid w:val="004E4A58"/>
    <w:rsid w:val="004F2DD7"/>
    <w:rsid w:val="005449F0"/>
    <w:rsid w:val="0059077A"/>
    <w:rsid w:val="005D54E0"/>
    <w:rsid w:val="00600E7F"/>
    <w:rsid w:val="006149E2"/>
    <w:rsid w:val="0067088B"/>
    <w:rsid w:val="006952BA"/>
    <w:rsid w:val="00992EAB"/>
    <w:rsid w:val="00AA0612"/>
    <w:rsid w:val="00AC1869"/>
    <w:rsid w:val="00BA07A2"/>
    <w:rsid w:val="00BF7CFE"/>
    <w:rsid w:val="00F3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2F8F8C2-2210-4056-98EE-5FCB1E62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3A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25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5A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5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5A4F"/>
  </w:style>
  <w:style w:type="paragraph" w:styleId="a7">
    <w:name w:val="footer"/>
    <w:basedOn w:val="a"/>
    <w:link w:val="a8"/>
    <w:uiPriority w:val="99"/>
    <w:unhideWhenUsed/>
    <w:rsid w:val="00115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5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3206">
          <w:marLeft w:val="855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611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665">
          <w:marLeft w:val="855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49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272">
          <w:marLeft w:val="855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256596310877807"/>
          <c:y val="3.9682539682539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Конкуренты Почты России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СДЭК</c:v>
                </c:pt>
                <c:pt idx="1">
                  <c:v>SPSP Express</c:v>
                </c:pt>
                <c:pt idx="2">
                  <c:v>Boxberry</c:v>
                </c:pt>
                <c:pt idx="3">
                  <c:v>EMS Почта России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</c:v>
                </c:pt>
                <c:pt idx="1">
                  <c:v>0.17</c:v>
                </c:pt>
                <c:pt idx="2">
                  <c:v>0.2</c:v>
                </c:pt>
                <c:pt idx="3">
                  <c:v>0.13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79393</dc:creator>
  <cp:keywords/>
  <dc:description/>
  <cp:lastModifiedBy>R16-420036-N01</cp:lastModifiedBy>
  <cp:revision>11</cp:revision>
  <dcterms:created xsi:type="dcterms:W3CDTF">2021-03-01T06:03:00Z</dcterms:created>
  <dcterms:modified xsi:type="dcterms:W3CDTF">2021-04-09T09:47:00Z</dcterms:modified>
</cp:coreProperties>
</file>